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81B" w:rsidRDefault="002668E3" w:rsidP="00F4180D">
      <w:pPr>
        <w:rPr>
          <w:b/>
        </w:rPr>
      </w:pPr>
      <w:r>
        <w:rPr>
          <w:b/>
        </w:rPr>
        <w:tab/>
      </w:r>
    </w:p>
    <w:p w:rsidR="00471A39" w:rsidRDefault="00471A39" w:rsidP="00F4180D">
      <w:pPr>
        <w:spacing w:after="120"/>
        <w:jc w:val="center"/>
        <w:rPr>
          <w:b/>
          <w:sz w:val="24"/>
          <w:szCs w:val="24"/>
        </w:rPr>
      </w:pPr>
      <w:r w:rsidRPr="00471A39">
        <w:rPr>
          <w:b/>
          <w:sz w:val="24"/>
          <w:szCs w:val="24"/>
        </w:rPr>
        <w:t>NOTA ACLARATORIA No. 1</w:t>
      </w:r>
    </w:p>
    <w:p w:rsidR="008F281B" w:rsidRDefault="002668E3">
      <w:pPr>
        <w:jc w:val="center"/>
        <w:rPr>
          <w:b/>
        </w:rPr>
      </w:pPr>
      <w:r>
        <w:rPr>
          <w:b/>
          <w:sz w:val="24"/>
          <w:szCs w:val="24"/>
        </w:rPr>
        <w:t>CONVOCATORIA A PRESENTAR PROYECTOS QUE CONTRIBUYAN A MITIGAR LOS EFECTOS QUE GENERA LA ENFERMEDAD COVID-19 EN COLOMBIA</w:t>
      </w:r>
    </w:p>
    <w:p w:rsidR="008F281B" w:rsidRDefault="008F281B">
      <w:pPr>
        <w:jc w:val="center"/>
        <w:rPr>
          <w:b/>
        </w:rPr>
      </w:pPr>
    </w:p>
    <w:p w:rsidR="00471A39" w:rsidRDefault="00471A39" w:rsidP="00471A39">
      <w:pPr>
        <w:rPr>
          <w:color w:val="000000"/>
        </w:rPr>
      </w:pPr>
      <w:r w:rsidRPr="00471A39">
        <w:rPr>
          <w:color w:val="000000"/>
        </w:rPr>
        <w:t>El Sistema de Investigación de la Universidad Nacional de Colombia informa a los interesados en participar en la “</w:t>
      </w:r>
      <w:r w:rsidRPr="00471A39">
        <w:rPr>
          <w:sz w:val="24"/>
          <w:szCs w:val="24"/>
        </w:rPr>
        <w:t>Convocatoria a presentar proyectos que contribuyan a mitigar los efectos que genera la enfermedad covid-19 en Colombia</w:t>
      </w:r>
      <w:r>
        <w:rPr>
          <w:color w:val="000000"/>
        </w:rPr>
        <w:t xml:space="preserve">”, conjunta entre la Universidad Nacional de Colombia, sede Bogotá y la Universidad del Rosario, </w:t>
      </w:r>
      <w:r w:rsidRPr="00471A39">
        <w:rPr>
          <w:color w:val="000000"/>
        </w:rPr>
        <w:t>qu</w:t>
      </w:r>
      <w:r>
        <w:rPr>
          <w:color w:val="000000"/>
        </w:rPr>
        <w:t>e a continuación se realizan la siguiente</w:t>
      </w:r>
      <w:r w:rsidRPr="00471A39">
        <w:rPr>
          <w:color w:val="000000"/>
        </w:rPr>
        <w:t xml:space="preserve"> </w:t>
      </w:r>
      <w:r>
        <w:rPr>
          <w:color w:val="000000"/>
        </w:rPr>
        <w:t xml:space="preserve">aclaración </w:t>
      </w:r>
      <w:r w:rsidRPr="00471A39">
        <w:rPr>
          <w:color w:val="000000"/>
        </w:rPr>
        <w:t xml:space="preserve">a los términos de referencia: </w:t>
      </w:r>
    </w:p>
    <w:p w:rsidR="00471A39" w:rsidRDefault="00471A39" w:rsidP="00471A39">
      <w:pPr>
        <w:rPr>
          <w:color w:val="000000"/>
        </w:rPr>
      </w:pPr>
    </w:p>
    <w:p w:rsidR="008F281B" w:rsidRDefault="00471A39" w:rsidP="00F4180D">
      <w:r w:rsidRPr="00471A39">
        <w:rPr>
          <w:color w:val="000000"/>
        </w:rPr>
        <w:t xml:space="preserve">En la sección </w:t>
      </w:r>
      <w:r w:rsidRPr="00471A39">
        <w:rPr>
          <w:b/>
          <w:color w:val="000000"/>
        </w:rPr>
        <w:t xml:space="preserve">7. </w:t>
      </w:r>
      <w:r w:rsidR="00F4180D">
        <w:rPr>
          <w:b/>
        </w:rPr>
        <w:t xml:space="preserve">DESCRIPCIÓN DEL PROYECTO, </w:t>
      </w:r>
      <w:bookmarkStart w:id="0" w:name="_heading=h.gjdgxs" w:colFirst="0" w:colLast="0"/>
      <w:bookmarkEnd w:id="0"/>
      <w:r w:rsidR="002668E3" w:rsidRPr="00F4180D">
        <w:rPr>
          <w:b/>
        </w:rPr>
        <w:t>COMPONENTE PRESUPUESTAL</w:t>
      </w:r>
      <w:r w:rsidR="00F4180D">
        <w:t xml:space="preserve">, en la descripción de los rubros: </w:t>
      </w:r>
    </w:p>
    <w:p w:rsidR="00F4180D" w:rsidRDefault="00F4180D" w:rsidP="00F4180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3679"/>
      </w:tblGrid>
      <w:tr w:rsidR="00F4180D" w:rsidTr="00266594">
        <w:tc>
          <w:tcPr>
            <w:tcW w:w="4815" w:type="dxa"/>
          </w:tcPr>
          <w:p w:rsidR="00F4180D" w:rsidRPr="00F4180D" w:rsidRDefault="00F4180D" w:rsidP="00F4180D">
            <w:pPr>
              <w:spacing w:before="120" w:after="120"/>
              <w:jc w:val="center"/>
              <w:rPr>
                <w:b/>
              </w:rPr>
            </w:pPr>
            <w:r w:rsidRPr="00F4180D">
              <w:rPr>
                <w:b/>
              </w:rPr>
              <w:t>SECCIÓN A ACLARAR</w:t>
            </w:r>
          </w:p>
        </w:tc>
        <w:tc>
          <w:tcPr>
            <w:tcW w:w="3679" w:type="dxa"/>
          </w:tcPr>
          <w:p w:rsidR="00F4180D" w:rsidRPr="00F4180D" w:rsidRDefault="00F4180D" w:rsidP="00F4180D">
            <w:pPr>
              <w:spacing w:before="120" w:after="120"/>
              <w:jc w:val="center"/>
              <w:rPr>
                <w:b/>
              </w:rPr>
            </w:pPr>
            <w:r w:rsidRPr="00F4180D">
              <w:rPr>
                <w:b/>
              </w:rPr>
              <w:t>ACLARACIÓN</w:t>
            </w:r>
          </w:p>
        </w:tc>
      </w:tr>
      <w:tr w:rsidR="00F4180D" w:rsidTr="00266594">
        <w:tc>
          <w:tcPr>
            <w:tcW w:w="4815" w:type="dxa"/>
            <w:vAlign w:val="center"/>
          </w:tcPr>
          <w:p w:rsidR="00F4180D" w:rsidRDefault="00F4180D" w:rsidP="00266594">
            <w:pPr>
              <w:jc w:val="left"/>
            </w:pPr>
            <w:r>
              <w:rPr>
                <w:b/>
              </w:rPr>
              <w:t>Viáticos y gastos de viajes:</w:t>
            </w:r>
            <w:r>
              <w:t xml:space="preserve"> Se financiarán los gastos de alojamiento, alimentación y transporte o movilización de los docentes y estudiantes vinculados al proyecto, para: recolectar información, participación en eventos, capacitaciones y entrenamientos, requeridos para el desarrollo del proyecto. También se podrán incluir elementos como la compra de servicios de asistencia médica para viajes al exterior.</w:t>
            </w:r>
          </w:p>
        </w:tc>
        <w:tc>
          <w:tcPr>
            <w:tcW w:w="3679" w:type="dxa"/>
            <w:vAlign w:val="center"/>
          </w:tcPr>
          <w:p w:rsidR="00F4180D" w:rsidRDefault="00F4180D" w:rsidP="00266594">
            <w:pPr>
              <w:jc w:val="left"/>
            </w:pPr>
            <w:r>
              <w:t xml:space="preserve">A través del rubro de </w:t>
            </w:r>
            <w:r w:rsidR="009F7CB5">
              <w:rPr>
                <w:b/>
              </w:rPr>
              <w:t>Viáticos y gastos de viajes</w:t>
            </w:r>
            <w:r w:rsidR="009F7CB5" w:rsidRPr="009F7CB5">
              <w:t xml:space="preserve">, </w:t>
            </w:r>
            <w:r w:rsidR="009F7CB5">
              <w:t xml:space="preserve">en la Universidad Nacional de Colombia, no es viable la compra de </w:t>
            </w:r>
            <w:r w:rsidR="009F7CB5">
              <w:t>servicios de asistencia médica para viajes al exterior.</w:t>
            </w:r>
            <w:r w:rsidR="009F7CB5">
              <w:t xml:space="preserve"> Este tipo de servicios no está incluido en el </w:t>
            </w:r>
            <w:r w:rsidR="00266594" w:rsidRPr="009F7CB5">
              <w:t>Cat</w:t>
            </w:r>
            <w:r w:rsidR="00266594">
              <w:t>á</w:t>
            </w:r>
            <w:r w:rsidR="00266594" w:rsidRPr="009F7CB5">
              <w:t>logo plan de cuentas presupuestal de la Universidad Nacional de Colombia</w:t>
            </w:r>
            <w:r w:rsidR="00266594">
              <w:t>.</w:t>
            </w:r>
          </w:p>
        </w:tc>
      </w:tr>
    </w:tbl>
    <w:p w:rsidR="00F4180D" w:rsidRDefault="00F4180D" w:rsidP="00F4180D"/>
    <w:p w:rsidR="008F281B" w:rsidRDefault="008F281B">
      <w:bookmarkStart w:id="1" w:name="_GoBack"/>
      <w:bookmarkEnd w:id="1"/>
    </w:p>
    <w:sectPr w:rsidR="008F281B">
      <w:headerReference w:type="default" r:id="rId8"/>
      <w:footerReference w:type="default" r:id="rId9"/>
      <w:pgSz w:w="11906" w:h="16838"/>
      <w:pgMar w:top="1985" w:right="1701" w:bottom="1545" w:left="1701" w:header="567" w:footer="7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5F4" w:rsidRDefault="00A705F4">
      <w:r>
        <w:separator/>
      </w:r>
    </w:p>
  </w:endnote>
  <w:endnote w:type="continuationSeparator" w:id="0">
    <w:p w:rsidR="00A705F4" w:rsidRDefault="00A7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1B" w:rsidRDefault="002668E3">
    <w:r>
      <w:fldChar w:fldCharType="begin"/>
    </w:r>
    <w:r>
      <w:instrText>PAGE</w:instrText>
    </w:r>
    <w:r>
      <w:fldChar w:fldCharType="separate"/>
    </w:r>
    <w:r w:rsidR="0026659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5F4" w:rsidRDefault="00A705F4">
      <w:r>
        <w:separator/>
      </w:r>
    </w:p>
  </w:footnote>
  <w:footnote w:type="continuationSeparator" w:id="0">
    <w:p w:rsidR="00A705F4" w:rsidRDefault="00A70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1B" w:rsidRDefault="00F4180D" w:rsidP="00F4180D">
    <w:pPr>
      <w:jc w:val="center"/>
    </w:pPr>
    <w:r>
      <w:rPr>
        <w:noProof/>
        <w:lang w:val="es-CO"/>
      </w:rPr>
      <w:drawing>
        <wp:anchor distT="0" distB="0" distL="114300" distR="114300" simplePos="0" relativeHeight="251659264" behindDoc="1" locked="0" layoutInCell="1" allowOverlap="1" wp14:anchorId="7874888D" wp14:editId="29A788CA">
          <wp:simplePos x="0" y="0"/>
          <wp:positionH relativeFrom="margin">
            <wp:posOffset>836574</wp:posOffset>
          </wp:positionH>
          <wp:positionV relativeFrom="paragraph">
            <wp:posOffset>-36195</wp:posOffset>
          </wp:positionV>
          <wp:extent cx="4719320" cy="766445"/>
          <wp:effectExtent l="0" t="0" r="5080" b="0"/>
          <wp:wrapNone/>
          <wp:docPr id="21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fir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9320" cy="76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7DA"/>
    <w:multiLevelType w:val="multilevel"/>
    <w:tmpl w:val="626417C8"/>
    <w:lvl w:ilvl="0">
      <w:start w:val="1"/>
      <w:numFmt w:val="bullet"/>
      <w:lvlText w:val="−"/>
      <w:lvlJc w:val="left"/>
      <w:pPr>
        <w:ind w:left="720" w:firstLine="10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" w15:restartNumberingAfterBreak="0">
    <w:nsid w:val="100F35ED"/>
    <w:multiLevelType w:val="multilevel"/>
    <w:tmpl w:val="03588BE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F1259C"/>
    <w:multiLevelType w:val="multilevel"/>
    <w:tmpl w:val="34C4CDB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2D5894"/>
    <w:multiLevelType w:val="multilevel"/>
    <w:tmpl w:val="C64A8C1C"/>
    <w:lvl w:ilvl="0">
      <w:start w:val="1"/>
      <w:numFmt w:val="bullet"/>
      <w:lvlText w:val="−"/>
      <w:lvlJc w:val="left"/>
      <w:pPr>
        <w:ind w:left="720" w:firstLine="10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" w15:restartNumberingAfterBreak="0">
    <w:nsid w:val="48261CD5"/>
    <w:multiLevelType w:val="multilevel"/>
    <w:tmpl w:val="BD5E6178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E9E5AD2"/>
    <w:multiLevelType w:val="multilevel"/>
    <w:tmpl w:val="0DA0389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6" w15:restartNumberingAfterBreak="0">
    <w:nsid w:val="4F301959"/>
    <w:multiLevelType w:val="multilevel"/>
    <w:tmpl w:val="538EC5C6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118F"/>
    <w:multiLevelType w:val="multilevel"/>
    <w:tmpl w:val="9EB28F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6215832"/>
    <w:multiLevelType w:val="multilevel"/>
    <w:tmpl w:val="8D101A7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E254A25"/>
    <w:multiLevelType w:val="multilevel"/>
    <w:tmpl w:val="4A364BFE"/>
    <w:lvl w:ilvl="0">
      <w:start w:val="1"/>
      <w:numFmt w:val="decimal"/>
      <w:lvlText w:val="Anexo No. %1: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7CA34452"/>
    <w:multiLevelType w:val="multilevel"/>
    <w:tmpl w:val="5BBEE25E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0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1B"/>
    <w:rsid w:val="00266594"/>
    <w:rsid w:val="002668E3"/>
    <w:rsid w:val="00471A39"/>
    <w:rsid w:val="0089789C"/>
    <w:rsid w:val="008F281B"/>
    <w:rsid w:val="009F7CB5"/>
    <w:rsid w:val="00A705F4"/>
    <w:rsid w:val="00AD0FD6"/>
    <w:rsid w:val="00F4180D"/>
    <w:rsid w:val="00FC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0FEBF"/>
  <w15:docId w15:val="{B7F72D74-952B-44F9-9234-88447C6A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="Candara" w:hAnsi="Candara" w:cs="Candara"/>
        <w:sz w:val="22"/>
        <w:szCs w:val="22"/>
        <w:lang w:val="es-ES" w:eastAsia="es-CO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E6B"/>
  </w:style>
  <w:style w:type="paragraph" w:styleId="Ttulo1">
    <w:name w:val="heading 1"/>
    <w:basedOn w:val="Prrafodelista"/>
    <w:next w:val="Normal"/>
    <w:link w:val="Ttulo1Car"/>
    <w:uiPriority w:val="9"/>
    <w:qFormat/>
    <w:rsid w:val="00C70665"/>
    <w:pPr>
      <w:numPr>
        <w:numId w:val="3"/>
      </w:numPr>
      <w:shd w:val="clear" w:color="auto" w:fill="E7E6E6" w:themeFill="background2"/>
      <w:ind w:left="284" w:hanging="284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18C8"/>
    <w:pPr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6642"/>
    <w:pPr>
      <w:keepNext/>
      <w:keepLines/>
      <w:spacing w:before="40"/>
      <w:ind w:left="360"/>
      <w:outlineLvl w:val="2"/>
    </w:pPr>
    <w:rPr>
      <w:rFonts w:cs="Arial"/>
      <w:b/>
      <w:bCs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76B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6B64"/>
  </w:style>
  <w:style w:type="paragraph" w:styleId="Piedepgina">
    <w:name w:val="footer"/>
    <w:basedOn w:val="Normal"/>
    <w:link w:val="PiedepginaCar"/>
    <w:uiPriority w:val="99"/>
    <w:unhideWhenUsed/>
    <w:rsid w:val="00776B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6B64"/>
  </w:style>
  <w:style w:type="paragraph" w:customStyle="1" w:styleId="Default">
    <w:name w:val="Default"/>
    <w:rsid w:val="00776B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705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70665"/>
    <w:rPr>
      <w:b/>
      <w:bCs/>
      <w:shd w:val="clear" w:color="auto" w:fill="E7E6E6" w:themeFill="background2"/>
    </w:rPr>
  </w:style>
  <w:style w:type="character" w:customStyle="1" w:styleId="Ttulo2Car">
    <w:name w:val="Título 2 Car"/>
    <w:basedOn w:val="Fuentedeprrafopredeter"/>
    <w:link w:val="Ttulo2"/>
    <w:uiPriority w:val="9"/>
    <w:rsid w:val="002D18C8"/>
    <w:rPr>
      <w:rFonts w:ascii="Candara" w:eastAsia="Candara" w:hAnsi="Candara" w:cs="Candara"/>
      <w:b/>
    </w:rPr>
  </w:style>
  <w:style w:type="character" w:customStyle="1" w:styleId="Ttulo3Car">
    <w:name w:val="Título 3 Car"/>
    <w:basedOn w:val="Fuentedeprrafopredeter"/>
    <w:link w:val="Ttulo3"/>
    <w:uiPriority w:val="9"/>
    <w:rsid w:val="00896642"/>
    <w:rPr>
      <w:rFonts w:ascii="Candara" w:hAnsi="Candara" w:cs="Arial"/>
      <w:b/>
      <w:bCs/>
      <w:color w:val="000000"/>
      <w:lang w:val="es-ES"/>
    </w:rPr>
  </w:style>
  <w:style w:type="paragraph" w:styleId="Prrafodelista">
    <w:name w:val="List Paragraph"/>
    <w:basedOn w:val="Normal"/>
    <w:uiPriority w:val="34"/>
    <w:qFormat/>
    <w:rsid w:val="00B94B84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Pr>
      <w:sz w:val="20"/>
      <w:szCs w:val="20"/>
    </w:rPr>
  </w:style>
  <w:style w:type="table" w:customStyle="1" w:styleId="1">
    <w:name w:val="1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C554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548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93B8E"/>
    <w:rPr>
      <w:rFonts w:cs="Times New Roman"/>
      <w:lang w:eastAsia="en-US"/>
    </w:rPr>
  </w:style>
  <w:style w:type="table" w:customStyle="1" w:styleId="a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B58F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58F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B58F8"/>
    <w:rPr>
      <w:vertAlign w:val="superscript"/>
    </w:rPr>
  </w:style>
  <w:style w:type="table" w:customStyle="1" w:styleId="a2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206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/>
    </w:r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66937"/>
    <w:rPr>
      <w:color w:val="0563C1" w:themeColor="hyperlink"/>
      <w:u w:val="single"/>
    </w:r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McRPv+L5BwJacwpWZexoH7HYhw==">AMUW2mXhZPOotlDSO5U+Jwu79dKy3I8cD1QYjcFQmFjRO6rVHVnw3t0LiEfWz4Rrjz/iW5t+gCilKOCCeHqOcP0jAL0O9h91FBlbajHDirgno57CgAWJzIQXEG5k6Q/vThp6NC2mdWYeb4mKOENUYPHX/DZ/M57YAu69/Ee9Qb9+c2dy1m9JuL4EH9DCjqdbBMiMWgmiDy4S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Tsenia</dc:creator>
  <cp:lastModifiedBy>Tsenia Mahel CACERES CARDENAS</cp:lastModifiedBy>
  <cp:revision>3</cp:revision>
  <dcterms:created xsi:type="dcterms:W3CDTF">2021-02-07T20:59:00Z</dcterms:created>
  <dcterms:modified xsi:type="dcterms:W3CDTF">2021-02-08T01:28:00Z</dcterms:modified>
</cp:coreProperties>
</file>